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du wp14">
  <w:body>
    <w:p w:rsidR="5CE50DB3" w:rsidP="17EFD4A8" w:rsidRDefault="5CE50DB3" w14:paraId="547C6A71" w14:textId="4031A3A2">
      <w:pPr>
        <w:spacing w:after="0"/>
        <w:jc w:val="center"/>
        <w:rPr>
          <w:rFonts w:ascii="Arial" w:hAnsi="Arial" w:eastAsia="Arial" w:cs="Arial"/>
          <w:b w:val="1"/>
          <w:bCs w:val="1"/>
          <w:color w:val="000000" w:themeColor="text1" w:themeTint="FF" w:themeShade="FF"/>
          <w:sz w:val="28"/>
          <w:szCs w:val="28"/>
        </w:rPr>
      </w:pPr>
      <w:r w:rsidR="5CE50DB3">
        <w:drawing>
          <wp:inline wp14:editId="59C2A44B" wp14:anchorId="3845B239">
            <wp:extent cx="5724524" cy="3819525"/>
            <wp:effectExtent l="0" t="0" r="0" b="0"/>
            <wp:docPr id="415478525" name="" title=""/>
            <wp:cNvGraphicFramePr>
              <a:graphicFrameLocks noChangeAspect="1"/>
            </wp:cNvGraphicFramePr>
            <a:graphic>
              <a:graphicData uri="http://schemas.openxmlformats.org/drawingml/2006/picture">
                <pic:pic>
                  <pic:nvPicPr>
                    <pic:cNvPr id="0" name=""/>
                    <pic:cNvPicPr/>
                  </pic:nvPicPr>
                  <pic:blipFill>
                    <a:blip r:embed="R921925dbaa6b41cc">
                      <a:extLst>
                        <a:ext xmlns:a="http://schemas.openxmlformats.org/drawingml/2006/main" uri="{28A0092B-C50C-407E-A947-70E740481C1C}">
                          <a14:useLocalDpi val="0"/>
                        </a:ext>
                      </a:extLst>
                    </a:blip>
                    <a:stretch>
                      <a:fillRect/>
                    </a:stretch>
                  </pic:blipFill>
                  <pic:spPr>
                    <a:xfrm>
                      <a:off x="0" y="0"/>
                      <a:ext cx="5724524" cy="3819525"/>
                    </a:xfrm>
                    <a:prstGeom prst="rect">
                      <a:avLst/>
                    </a:prstGeom>
                  </pic:spPr>
                </pic:pic>
              </a:graphicData>
            </a:graphic>
          </wp:inline>
        </w:drawing>
      </w:r>
    </w:p>
    <w:p w:rsidR="00F42645" w:rsidP="17EFD4A8" w:rsidRDefault="6C190CFF" w14:paraId="114730F2" w14:textId="12992819">
      <w:pPr>
        <w:spacing w:after="0"/>
        <w:jc w:val="center"/>
        <w:rPr>
          <w:rFonts w:ascii="Arial" w:hAnsi="Arial" w:eastAsia="Arial" w:cs="Arial"/>
          <w:b w:val="1"/>
          <w:bCs w:val="1"/>
          <w:color w:val="000000" w:themeColor="text1" w:themeTint="FF" w:themeShade="FF"/>
          <w:sz w:val="28"/>
          <w:szCs w:val="28"/>
        </w:rPr>
      </w:pPr>
      <w:r w:rsidRPr="17EFD4A8" w:rsidR="6ACA0AD9">
        <w:rPr>
          <w:rFonts w:ascii="Arial" w:hAnsi="Arial" w:eastAsia="Arial" w:cs="Arial"/>
          <w:b w:val="1"/>
          <w:bCs w:val="1"/>
          <w:color w:val="000000" w:themeColor="text1" w:themeTint="FF" w:themeShade="FF"/>
          <w:sz w:val="28"/>
          <w:szCs w:val="28"/>
        </w:rPr>
        <w:t>Mantente actualizado con las nuevas normativas para el subsidio al empleo</w:t>
      </w:r>
    </w:p>
    <w:p w:rsidR="17EFD4A8" w:rsidP="17EFD4A8" w:rsidRDefault="17EFD4A8" w14:paraId="18F42DEB" w14:textId="1FD799BD">
      <w:pPr>
        <w:pStyle w:val="Normal"/>
        <w:spacing w:after="0"/>
        <w:jc w:val="center"/>
        <w:rPr>
          <w:rFonts w:ascii="Arial" w:hAnsi="Arial" w:eastAsia="Arial" w:cs="Arial"/>
          <w:b w:val="1"/>
          <w:bCs w:val="1"/>
          <w:color w:val="000000" w:themeColor="text1" w:themeTint="FF" w:themeShade="FF"/>
          <w:sz w:val="28"/>
          <w:szCs w:val="28"/>
        </w:rPr>
      </w:pPr>
    </w:p>
    <w:p w:rsidR="6ACA0AD9" w:rsidP="17EFD4A8" w:rsidRDefault="6ACA0AD9" w14:paraId="18784357" w14:textId="7BA678AC">
      <w:pPr>
        <w:pStyle w:val="ListParagraph"/>
        <w:numPr>
          <w:ilvl w:val="0"/>
          <w:numId w:val="1"/>
        </w:numPr>
        <w:spacing w:after="0"/>
        <w:jc w:val="left"/>
        <w:rPr>
          <w:rFonts w:ascii="Arial" w:hAnsi="Arial" w:eastAsia="Arial" w:cs="Arial"/>
          <w:b w:val="0"/>
          <w:bCs w:val="0"/>
          <w:color w:val="000000" w:themeColor="text1" w:themeTint="FF" w:themeShade="FF"/>
          <w:sz w:val="22"/>
          <w:szCs w:val="22"/>
        </w:rPr>
      </w:pPr>
      <w:r w:rsidRPr="17EFD4A8" w:rsidR="6ACA0AD9">
        <w:rPr>
          <w:rFonts w:ascii="Arial" w:hAnsi="Arial" w:eastAsia="Arial" w:cs="Arial"/>
          <w:b w:val="0"/>
          <w:bCs w:val="0"/>
          <w:color w:val="000000" w:themeColor="text1" w:themeTint="FF" w:themeShade="FF"/>
          <w:sz w:val="22"/>
          <w:szCs w:val="22"/>
        </w:rPr>
        <w:t>Más de 10 mil usuarios se benefician con los nuevos servicios para el subsidio al empleo que Siigo Aspel implementa en sus programas.</w:t>
      </w:r>
    </w:p>
    <w:p w:rsidR="00F42645" w:rsidRDefault="00F42645" w14:paraId="35D1A805" w14:textId="793BDC3B"/>
    <w:p w:rsidR="00F42645" w:rsidP="420E3682" w:rsidRDefault="6C190CFF" w14:paraId="6FC50B2F" w14:textId="7483C587">
      <w:pPr>
        <w:spacing w:after="0"/>
        <w:jc w:val="both"/>
      </w:pPr>
      <w:r w:rsidRPr="17EFD4A8" w:rsidR="6C190CFF">
        <w:rPr>
          <w:rFonts w:ascii="Arial" w:hAnsi="Arial" w:eastAsia="Arial" w:cs="Arial"/>
          <w:b w:val="1"/>
          <w:bCs w:val="1"/>
          <w:color w:val="000000" w:themeColor="text1" w:themeTint="FF" w:themeShade="FF"/>
          <w:sz w:val="22"/>
          <w:szCs w:val="22"/>
        </w:rPr>
        <w:t xml:space="preserve">Ciudad de México, </w:t>
      </w:r>
      <w:r w:rsidRPr="17EFD4A8" w:rsidR="39DF598B">
        <w:rPr>
          <w:rFonts w:ascii="Arial" w:hAnsi="Arial" w:eastAsia="Arial" w:cs="Arial"/>
          <w:b w:val="1"/>
          <w:bCs w:val="1"/>
          <w:color w:val="000000" w:themeColor="text1" w:themeTint="FF" w:themeShade="FF"/>
          <w:sz w:val="22"/>
          <w:szCs w:val="22"/>
        </w:rPr>
        <w:t>24</w:t>
      </w:r>
      <w:r w:rsidRPr="17EFD4A8" w:rsidR="6C190CFF">
        <w:rPr>
          <w:rFonts w:ascii="Arial" w:hAnsi="Arial" w:eastAsia="Arial" w:cs="Arial"/>
          <w:b w:val="1"/>
          <w:bCs w:val="1"/>
          <w:color w:val="000000" w:themeColor="text1" w:themeTint="FF" w:themeShade="FF"/>
          <w:sz w:val="22"/>
          <w:szCs w:val="22"/>
        </w:rPr>
        <w:t xml:space="preserve"> de mayo de 2024.- </w:t>
      </w:r>
      <w:r w:rsidRPr="17EFD4A8" w:rsidR="6C190CFF">
        <w:rPr>
          <w:rFonts w:ascii="Arial" w:hAnsi="Arial" w:eastAsia="Arial" w:cs="Arial"/>
          <w:color w:val="000000" w:themeColor="text1" w:themeTint="FF" w:themeShade="FF"/>
          <w:sz w:val="22"/>
          <w:szCs w:val="22"/>
        </w:rPr>
        <w:t>Siigo Aspel, adaptándose a las nuevas normativas para el subsidio al empleo, se ha actualizado para que las empresas que utilizan NOI puedan realizar este nuevo cálculo de forma automática, en total sintonía con el Servicio de Administración Tributaria (SAT). Actualmente, se han beneficiado 10,335 usuarios activos de la plataforma.</w:t>
      </w:r>
    </w:p>
    <w:p w:rsidR="00F42645" w:rsidRDefault="00F42645" w14:paraId="52564EA3" w14:textId="62D92F67"/>
    <w:p w:rsidR="00F42645" w:rsidP="420E3682" w:rsidRDefault="6C190CFF" w14:paraId="52BF30F9" w14:textId="05AF469F">
      <w:pPr>
        <w:spacing w:after="0"/>
        <w:jc w:val="both"/>
      </w:pPr>
      <w:r w:rsidRPr="420E3682">
        <w:rPr>
          <w:rFonts w:ascii="Arial" w:hAnsi="Arial" w:eastAsia="Arial" w:cs="Arial"/>
          <w:color w:val="000000" w:themeColor="text1"/>
          <w:sz w:val="22"/>
          <w:szCs w:val="22"/>
        </w:rPr>
        <w:t xml:space="preserve">Según un boletín del gobierno, el primero de mayo se actualizó esta normativa en el Diario Oficial de la Federación para beneficiar a 8.2 millones de personas, bajo la condición de que ganen menos de 9 mil 81 pesos al mes. </w:t>
      </w:r>
    </w:p>
    <w:p w:rsidR="00F42645" w:rsidRDefault="00F42645" w14:paraId="3975DBA8" w14:textId="61AEF50D"/>
    <w:p w:rsidR="00F42645" w:rsidP="420E3682" w:rsidRDefault="6C190CFF" w14:paraId="7B5CD7B1" w14:textId="6F3F3916">
      <w:pPr>
        <w:spacing w:after="0"/>
        <w:jc w:val="both"/>
      </w:pPr>
      <w:r w:rsidRPr="420E3682">
        <w:rPr>
          <w:rFonts w:ascii="Arial" w:hAnsi="Arial" w:eastAsia="Arial" w:cs="Arial"/>
          <w:color w:val="000000" w:themeColor="text1"/>
          <w:sz w:val="22"/>
          <w:szCs w:val="22"/>
        </w:rPr>
        <w:t xml:space="preserve">En el comunicado se explica que esta acción es derivada “de que los incrementos al salario mínimo rebasaron los subsidios otorgados al ISR, lo que impactó en el monto final del pago realizado a la población trabajadora, ya que, para quienes fueron beneficiados por el último incremento de los salarios mínimos de 20%, el 6% del aumento se iba al pago de impuestos”. </w:t>
      </w:r>
    </w:p>
    <w:p w:rsidR="00F42645" w:rsidRDefault="00F42645" w14:paraId="365EF486" w14:textId="4ED72980"/>
    <w:p w:rsidR="00F42645" w:rsidP="009E5309" w:rsidRDefault="6C190CFF" w14:paraId="0E3BD769" w14:textId="61C5AF21">
      <w:pPr>
        <w:spacing w:after="0"/>
        <w:jc w:val="both"/>
      </w:pPr>
      <w:r w:rsidRPr="17EFD4A8" w:rsidR="6C190CFF">
        <w:rPr>
          <w:rFonts w:ascii="Arial" w:hAnsi="Arial" w:eastAsia="Arial" w:cs="Arial"/>
          <w:color w:val="000000" w:themeColor="text1" w:themeTint="FF" w:themeShade="FF"/>
          <w:sz w:val="22"/>
          <w:szCs w:val="22"/>
        </w:rPr>
        <w:t>Por lo tanto, todas las personas trabajadoras que ganen alrededor de 1.2 salarios mínimos verán una reducción del impuesto a pagar (ISR), lo que permitirá que reciban de manera legal “el 20% de incremento del salario mínimo más reciente”. “Esta es una medida que beneficia a (...) personas t</w:t>
      </w:r>
      <w:r w:rsidRPr="17EFD4A8" w:rsidR="6C190CFF">
        <w:rPr>
          <w:rFonts w:ascii="Arial" w:hAnsi="Arial" w:eastAsia="Arial" w:cs="Arial"/>
          <w:color w:val="000000" w:themeColor="text1" w:themeTint="FF" w:themeShade="FF"/>
          <w:sz w:val="22"/>
          <w:szCs w:val="22"/>
        </w:rPr>
        <w:t xml:space="preserve">rabajadoras que menos ganan (el 37.1% de toda la población trabajadora formal)”. </w:t>
      </w:r>
    </w:p>
    <w:p w:rsidR="17EFD4A8" w:rsidP="17EFD4A8" w:rsidRDefault="17EFD4A8" w14:paraId="5B532985" w14:textId="6B01964B">
      <w:pPr>
        <w:pStyle w:val="Normal"/>
        <w:spacing w:after="0"/>
        <w:jc w:val="both"/>
        <w:rPr>
          <w:rFonts w:ascii="Arial" w:hAnsi="Arial" w:eastAsia="Arial" w:cs="Arial"/>
          <w:color w:val="000000" w:themeColor="text1" w:themeTint="FF" w:themeShade="FF"/>
          <w:sz w:val="22"/>
          <w:szCs w:val="22"/>
        </w:rPr>
      </w:pPr>
    </w:p>
    <w:p w:rsidR="5D26A6AB" w:rsidP="17EFD4A8" w:rsidRDefault="5D26A6AB" w14:paraId="7C5ABDD9" w14:textId="398618F4">
      <w:pPr>
        <w:pStyle w:val="Normal"/>
        <w:spacing w:after="0"/>
        <w:jc w:val="center"/>
      </w:pPr>
      <w:r w:rsidR="5D26A6AB">
        <w:drawing>
          <wp:inline wp14:editId="0D101664" wp14:anchorId="22A6DF72">
            <wp:extent cx="3697386" cy="2466975"/>
            <wp:effectExtent l="0" t="0" r="0" b="0"/>
            <wp:docPr id="169088571" name="" title=""/>
            <wp:cNvGraphicFramePr>
              <a:graphicFrameLocks noChangeAspect="1"/>
            </wp:cNvGraphicFramePr>
            <a:graphic>
              <a:graphicData uri="http://schemas.openxmlformats.org/drawingml/2006/picture">
                <pic:pic>
                  <pic:nvPicPr>
                    <pic:cNvPr id="0" name=""/>
                    <pic:cNvPicPr/>
                  </pic:nvPicPr>
                  <pic:blipFill>
                    <a:blip r:embed="R184b3df82fe74fa6">
                      <a:extLst>
                        <a:ext xmlns:a="http://schemas.openxmlformats.org/drawingml/2006/main" uri="{28A0092B-C50C-407E-A947-70E740481C1C}">
                          <a14:useLocalDpi val="0"/>
                        </a:ext>
                      </a:extLst>
                    </a:blip>
                    <a:stretch>
                      <a:fillRect/>
                    </a:stretch>
                  </pic:blipFill>
                  <pic:spPr>
                    <a:xfrm>
                      <a:off x="0" y="0"/>
                      <a:ext cx="3697386" cy="2466975"/>
                    </a:xfrm>
                    <a:prstGeom prst="rect">
                      <a:avLst/>
                    </a:prstGeom>
                  </pic:spPr>
                </pic:pic>
              </a:graphicData>
            </a:graphic>
          </wp:inline>
        </w:drawing>
      </w:r>
    </w:p>
    <w:p w:rsidR="009E5309" w:rsidP="009E5309" w:rsidRDefault="009E5309" w14:paraId="3251BA9A" w14:textId="77777777">
      <w:pPr>
        <w:spacing w:after="0"/>
        <w:jc w:val="both"/>
      </w:pPr>
    </w:p>
    <w:p w:rsidR="009E5309" w:rsidP="420E3682" w:rsidRDefault="6C190CFF" w14:paraId="6DF18E53" w14:textId="77777777">
      <w:pPr>
        <w:spacing w:after="0"/>
        <w:jc w:val="both"/>
        <w:rPr>
          <w:rFonts w:ascii="Arial" w:hAnsi="Arial" w:eastAsia="Arial" w:cs="Arial"/>
          <w:color w:val="000000" w:themeColor="text1"/>
          <w:sz w:val="22"/>
          <w:szCs w:val="22"/>
        </w:rPr>
      </w:pPr>
      <w:r w:rsidRPr="420E3682">
        <w:rPr>
          <w:rFonts w:ascii="Arial" w:hAnsi="Arial" w:eastAsia="Arial" w:cs="Arial"/>
          <w:color w:val="000000" w:themeColor="text1"/>
          <w:sz w:val="22"/>
          <w:szCs w:val="22"/>
        </w:rPr>
        <w:t>Desde que Siigo Aspel realizó la actualización, NOI tuvo un incremento en usuarios del 612%</w:t>
      </w:r>
      <w:r w:rsidR="009E5309">
        <w:rPr>
          <w:rFonts w:ascii="Arial" w:hAnsi="Arial" w:eastAsia="Arial" w:cs="Arial"/>
          <w:color w:val="000000" w:themeColor="text1"/>
          <w:sz w:val="22"/>
          <w:szCs w:val="22"/>
        </w:rPr>
        <w:t xml:space="preserve">, lo que refleja a creciente necesidad de las empresas para gestionar nóminas de manera eficiente, cumpliendo con todas las regulaciones del SAT de manera sencilla. </w:t>
      </w:r>
    </w:p>
    <w:p w:rsidR="009E5309" w:rsidP="420E3682" w:rsidRDefault="009E5309" w14:paraId="4FFE9647" w14:textId="77777777">
      <w:pPr>
        <w:spacing w:after="0"/>
        <w:jc w:val="both"/>
        <w:rPr>
          <w:rFonts w:ascii="Arial" w:hAnsi="Arial" w:eastAsia="Arial" w:cs="Arial"/>
          <w:color w:val="000000" w:themeColor="text1"/>
          <w:sz w:val="22"/>
          <w:szCs w:val="22"/>
        </w:rPr>
      </w:pPr>
    </w:p>
    <w:p w:rsidR="009E5309" w:rsidP="009E5309" w:rsidRDefault="6C190CFF" w14:paraId="58E45DBA" w14:textId="77777777">
      <w:pPr>
        <w:spacing w:after="0"/>
        <w:jc w:val="both"/>
        <w:rPr>
          <w:rFonts w:ascii="Arial" w:hAnsi="Arial" w:eastAsia="Arial" w:cs="Arial"/>
          <w:color w:val="000000" w:themeColor="text1"/>
          <w:sz w:val="22"/>
          <w:szCs w:val="22"/>
        </w:rPr>
      </w:pPr>
      <w:r w:rsidRPr="420E3682">
        <w:rPr>
          <w:rFonts w:ascii="Arial" w:hAnsi="Arial" w:eastAsia="Arial" w:cs="Arial"/>
          <w:color w:val="000000" w:themeColor="text1"/>
          <w:sz w:val="22"/>
          <w:szCs w:val="22"/>
        </w:rPr>
        <w:t xml:space="preserve">NOI es el Sistema de Nómina de Siigo Aspel que permite generar la nómina de una empresa y crear bases de datos. También realiza la dispersión de la nómina desde un mismo lugar, ya que se conecta a portales bancarios de forma segura. </w:t>
      </w:r>
    </w:p>
    <w:p w:rsidR="00F42645" w:rsidP="009E5309" w:rsidRDefault="00F42645" w14:paraId="49160914" w14:textId="4BEC8674">
      <w:pPr>
        <w:spacing w:after="0"/>
        <w:jc w:val="both"/>
      </w:pPr>
    </w:p>
    <w:p w:rsidR="00F42645" w:rsidP="420E3682" w:rsidRDefault="6C190CFF" w14:paraId="2323AF40" w14:textId="31727294">
      <w:pPr>
        <w:spacing w:after="0"/>
        <w:jc w:val="both"/>
      </w:pPr>
      <w:r w:rsidRPr="420E3682">
        <w:rPr>
          <w:rFonts w:ascii="Arial" w:hAnsi="Arial" w:eastAsia="Arial" w:cs="Arial"/>
          <w:color w:val="000000" w:themeColor="text1"/>
          <w:sz w:val="22"/>
          <w:szCs w:val="22"/>
        </w:rPr>
        <w:t xml:space="preserve">Esta plataforma cumple con las disposiciones fiscales vigentes a través de un sistema que se actualiza constantemente conforme a la normatividad oficial. De esta manera es más fácil preparar informes de impuestos y aportes de seguridad social para los trabajadores, lo que da más seguridad y confianza a las empresas pequeñas, medianas y grandes que quieren estar en regla con Hacienda. </w:t>
      </w:r>
    </w:p>
    <w:p w:rsidR="00F42645" w:rsidRDefault="00F42645" w14:paraId="2E33E32E" w14:textId="7D55A5EB"/>
    <w:p w:rsidR="00F42645" w:rsidP="420E3682" w:rsidRDefault="6C190CFF" w14:paraId="08B83E7A" w14:textId="788DF869">
      <w:pPr>
        <w:spacing w:after="0"/>
        <w:jc w:val="both"/>
      </w:pPr>
      <w:r w:rsidRPr="420E3682">
        <w:rPr>
          <w:rFonts w:ascii="Arial" w:hAnsi="Arial" w:eastAsia="Arial" w:cs="Arial"/>
          <w:color w:val="000000" w:themeColor="text1"/>
          <w:sz w:val="22"/>
          <w:szCs w:val="22"/>
        </w:rPr>
        <w:t xml:space="preserve">¿Quieres saber más? Consulta: </w:t>
      </w:r>
      <w:hyperlink r:id="rId4">
        <w:r w:rsidRPr="420E3682">
          <w:rPr>
            <w:rStyle w:val="Hipervnculo"/>
            <w:rFonts w:ascii="Arial" w:hAnsi="Arial" w:eastAsia="Arial" w:cs="Arial"/>
            <w:color w:val="0563C1"/>
            <w:sz w:val="22"/>
            <w:szCs w:val="22"/>
            <w:u w:val="none"/>
          </w:rPr>
          <w:t>www.SiigoAspelmexico.com</w:t>
        </w:r>
      </w:hyperlink>
      <w:r w:rsidRPr="420E3682">
        <w:rPr>
          <w:rFonts w:ascii="Arial" w:hAnsi="Arial" w:eastAsia="Arial" w:cs="Arial"/>
          <w:color w:val="980000"/>
          <w:sz w:val="22"/>
          <w:szCs w:val="22"/>
        </w:rPr>
        <w:t xml:space="preserve">    </w:t>
      </w:r>
    </w:p>
    <w:p w:rsidR="00F42645" w:rsidP="420E3682" w:rsidRDefault="6C190CFF" w14:paraId="66DB3FD5" w14:textId="339D246D">
      <w:pPr>
        <w:shd w:val="clear" w:color="auto" w:fill="FFFFFF" w:themeFill="background1"/>
        <w:spacing w:after="0"/>
        <w:ind w:left="-20" w:right="-20"/>
        <w:jc w:val="both"/>
      </w:pPr>
      <w:r w:rsidRPr="420E3682">
        <w:rPr>
          <w:rFonts w:ascii="Calibri" w:hAnsi="Calibri" w:eastAsia="Calibri" w:cs="Calibri"/>
          <w:color w:val="000000" w:themeColor="text1"/>
          <w:sz w:val="22"/>
          <w:szCs w:val="22"/>
        </w:rPr>
        <w:t xml:space="preserve"> </w:t>
      </w:r>
    </w:p>
    <w:p w:rsidR="00F42645" w:rsidP="420E3682" w:rsidRDefault="6C190CFF" w14:paraId="7AA31B7B" w14:textId="650B2F5C">
      <w:pPr>
        <w:shd w:val="clear" w:color="auto" w:fill="FFFFFF" w:themeFill="background1"/>
        <w:spacing w:after="0"/>
        <w:ind w:left="-20" w:right="-20"/>
        <w:jc w:val="both"/>
      </w:pPr>
      <w:r w:rsidRPr="420E3682">
        <w:rPr>
          <w:rFonts w:ascii="Arial" w:hAnsi="Arial" w:eastAsia="Arial" w:cs="Arial"/>
          <w:b/>
          <w:bCs/>
          <w:color w:val="000000" w:themeColor="text1"/>
          <w:sz w:val="22"/>
          <w:szCs w:val="22"/>
        </w:rPr>
        <w:t xml:space="preserve">Contacto de prensa: </w:t>
      </w:r>
      <w:r w:rsidRPr="420E3682">
        <w:rPr>
          <w:rFonts w:ascii="Arial" w:hAnsi="Arial" w:eastAsia="Arial" w:cs="Arial"/>
          <w:color w:val="000000" w:themeColor="text1"/>
          <w:sz w:val="22"/>
          <w:szCs w:val="22"/>
        </w:rPr>
        <w:t xml:space="preserve">  </w:t>
      </w:r>
    </w:p>
    <w:p w:rsidR="00F42645" w:rsidP="420E3682" w:rsidRDefault="6C190CFF" w14:paraId="6D4806B7" w14:textId="2F1DD0F3">
      <w:pPr>
        <w:shd w:val="clear" w:color="auto" w:fill="FFFFFF" w:themeFill="background1"/>
        <w:spacing w:after="0"/>
        <w:ind w:left="-20" w:right="-20"/>
        <w:jc w:val="both"/>
      </w:pPr>
      <w:r w:rsidRPr="420E3682">
        <w:rPr>
          <w:rFonts w:ascii="Arial" w:hAnsi="Arial" w:eastAsia="Arial" w:cs="Arial"/>
          <w:color w:val="000000" w:themeColor="text1"/>
          <w:sz w:val="22"/>
          <w:szCs w:val="22"/>
          <w:u w:val="single"/>
        </w:rPr>
        <w:t xml:space="preserve">Ernesto Roy </w:t>
      </w:r>
      <w:proofErr w:type="spellStart"/>
      <w:r w:rsidRPr="420E3682">
        <w:rPr>
          <w:rFonts w:ascii="Arial" w:hAnsi="Arial" w:eastAsia="Arial" w:cs="Arial"/>
          <w:color w:val="000000" w:themeColor="text1"/>
          <w:sz w:val="22"/>
          <w:szCs w:val="22"/>
          <w:u w:val="single"/>
        </w:rPr>
        <w:t>Ocotla</w:t>
      </w:r>
      <w:proofErr w:type="spellEnd"/>
      <w:r w:rsidRPr="420E3682">
        <w:rPr>
          <w:rFonts w:ascii="Calibri" w:hAnsi="Calibri" w:eastAsia="Calibri" w:cs="Calibri"/>
          <w:color w:val="000000" w:themeColor="text1"/>
          <w:sz w:val="22"/>
          <w:szCs w:val="22"/>
        </w:rPr>
        <w:t xml:space="preserve">  </w:t>
      </w:r>
    </w:p>
    <w:p w:rsidRPr="009E5309" w:rsidR="00F42645" w:rsidP="420E3682" w:rsidRDefault="6C190CFF" w14:paraId="1CFB06F6" w14:textId="45EA2D20">
      <w:pPr>
        <w:shd w:val="clear" w:color="auto" w:fill="FFFFFF" w:themeFill="background1"/>
        <w:spacing w:after="0"/>
        <w:ind w:left="-20" w:right="-20"/>
        <w:jc w:val="both"/>
        <w:rPr>
          <w:lang w:val="en-US"/>
        </w:rPr>
      </w:pPr>
      <w:r w:rsidRPr="009E5309">
        <w:rPr>
          <w:rFonts w:ascii="Arial" w:hAnsi="Arial" w:eastAsia="Arial" w:cs="Arial"/>
          <w:color w:val="000000" w:themeColor="text1"/>
          <w:sz w:val="22"/>
          <w:szCs w:val="22"/>
          <w:lang w:val="en-US"/>
        </w:rPr>
        <w:lastRenderedPageBreak/>
        <w:t xml:space="preserve">PR Executive Sr.  </w:t>
      </w:r>
    </w:p>
    <w:p w:rsidRPr="009E5309" w:rsidR="00F42645" w:rsidP="420E3682" w:rsidRDefault="00000000" w14:paraId="0452D7EC" w14:textId="26ED0B98">
      <w:pPr>
        <w:shd w:val="clear" w:color="auto" w:fill="FFFFFF" w:themeFill="background1"/>
        <w:spacing w:after="0"/>
        <w:ind w:left="-20" w:right="-20"/>
        <w:jc w:val="both"/>
        <w:rPr>
          <w:lang w:val="en-US"/>
        </w:rPr>
      </w:pPr>
      <w:hyperlink r:id="rId5">
        <w:r w:rsidRPr="009E5309" w:rsidR="6C190CFF">
          <w:rPr>
            <w:rStyle w:val="Hipervnculo"/>
            <w:rFonts w:ascii="Arial" w:hAnsi="Arial" w:eastAsia="Arial" w:cs="Arial"/>
            <w:color w:val="1155CC"/>
            <w:sz w:val="22"/>
            <w:szCs w:val="22"/>
            <w:u w:val="none"/>
            <w:lang w:val="en-US"/>
          </w:rPr>
          <w:t>ernesto.roy@qprw.co</w:t>
        </w:r>
      </w:hyperlink>
      <w:r w:rsidRPr="009E5309" w:rsidR="6C190CFF">
        <w:rPr>
          <w:rFonts w:ascii="Arial" w:hAnsi="Arial" w:eastAsia="Arial" w:cs="Arial"/>
          <w:color w:val="000000" w:themeColor="text1"/>
          <w:sz w:val="22"/>
          <w:szCs w:val="22"/>
          <w:u w:val="single"/>
          <w:lang w:val="en-US"/>
        </w:rPr>
        <w:t xml:space="preserve"> </w:t>
      </w:r>
      <w:r w:rsidRPr="009E5309" w:rsidR="6C190CFF">
        <w:rPr>
          <w:rFonts w:ascii="Calibri" w:hAnsi="Calibri" w:eastAsia="Calibri" w:cs="Calibri"/>
          <w:color w:val="000000" w:themeColor="text1"/>
          <w:sz w:val="22"/>
          <w:szCs w:val="22"/>
          <w:lang w:val="en-US"/>
        </w:rPr>
        <w:t xml:space="preserve">  </w:t>
      </w:r>
    </w:p>
    <w:p w:rsidR="00F42645" w:rsidP="420E3682" w:rsidRDefault="6C190CFF" w14:paraId="70ECE50D" w14:textId="34F4C1B0">
      <w:pPr>
        <w:shd w:val="clear" w:color="auto" w:fill="FFFFFF" w:themeFill="background1"/>
        <w:spacing w:after="0"/>
        <w:ind w:left="-20" w:right="-20"/>
        <w:jc w:val="both"/>
      </w:pPr>
      <w:r w:rsidRPr="420E3682">
        <w:rPr>
          <w:rFonts w:ascii="Arial" w:hAnsi="Arial" w:eastAsia="Arial" w:cs="Arial"/>
          <w:color w:val="000000" w:themeColor="text1"/>
          <w:sz w:val="22"/>
          <w:szCs w:val="22"/>
        </w:rPr>
        <w:t xml:space="preserve">55 8109 0216  </w:t>
      </w:r>
    </w:p>
    <w:p w:rsidR="00F42645" w:rsidP="420E3682" w:rsidRDefault="6C190CFF" w14:paraId="353F7BF5" w14:textId="0C1FC33C">
      <w:pPr>
        <w:shd w:val="clear" w:color="auto" w:fill="FFFFFF" w:themeFill="background1"/>
        <w:spacing w:after="0"/>
        <w:ind w:left="-20" w:right="-20"/>
        <w:jc w:val="both"/>
      </w:pPr>
      <w:r w:rsidRPr="420E3682">
        <w:rPr>
          <w:rFonts w:ascii="Arial" w:hAnsi="Arial" w:eastAsia="Arial" w:cs="Arial"/>
          <w:color w:val="000000" w:themeColor="text1"/>
          <w:sz w:val="22"/>
          <w:szCs w:val="22"/>
        </w:rPr>
        <w:t xml:space="preserve">   </w:t>
      </w:r>
    </w:p>
    <w:p w:rsidR="00F42645" w:rsidP="420E3682" w:rsidRDefault="6C190CFF" w14:paraId="32D57313" w14:textId="01F36973">
      <w:pPr>
        <w:shd w:val="clear" w:color="auto" w:fill="FFFFFF" w:themeFill="background1"/>
        <w:spacing w:after="0"/>
        <w:ind w:left="-20" w:right="-20"/>
        <w:jc w:val="both"/>
      </w:pPr>
      <w:proofErr w:type="spellStart"/>
      <w:r w:rsidRPr="420E3682">
        <w:rPr>
          <w:rFonts w:ascii="Arial" w:hAnsi="Arial" w:eastAsia="Arial" w:cs="Arial"/>
          <w:color w:val="000000" w:themeColor="text1"/>
          <w:sz w:val="22"/>
          <w:szCs w:val="22"/>
          <w:u w:val="single"/>
        </w:rPr>
        <w:t>Mafer</w:t>
      </w:r>
      <w:proofErr w:type="spellEnd"/>
      <w:r w:rsidRPr="420E3682">
        <w:rPr>
          <w:rFonts w:ascii="Arial" w:hAnsi="Arial" w:eastAsia="Arial" w:cs="Arial"/>
          <w:color w:val="000000" w:themeColor="text1"/>
          <w:sz w:val="22"/>
          <w:szCs w:val="22"/>
          <w:u w:val="single"/>
        </w:rPr>
        <w:t xml:space="preserve"> Galicia Aguilar  </w:t>
      </w:r>
      <w:r w:rsidRPr="420E3682">
        <w:rPr>
          <w:rFonts w:ascii="Arial" w:hAnsi="Arial" w:eastAsia="Arial" w:cs="Arial"/>
          <w:color w:val="000000" w:themeColor="text1"/>
          <w:sz w:val="22"/>
          <w:szCs w:val="22"/>
        </w:rPr>
        <w:t xml:space="preserve">  </w:t>
      </w:r>
    </w:p>
    <w:p w:rsidR="00F42645" w:rsidP="420E3682" w:rsidRDefault="6C190CFF" w14:paraId="2F579741" w14:textId="0AA1180F">
      <w:pPr>
        <w:shd w:val="clear" w:color="auto" w:fill="FFFFFF" w:themeFill="background1"/>
        <w:spacing w:after="0"/>
        <w:ind w:left="-20" w:right="-20"/>
        <w:jc w:val="both"/>
      </w:pPr>
      <w:r w:rsidRPr="420E3682">
        <w:rPr>
          <w:rFonts w:ascii="Arial" w:hAnsi="Arial" w:eastAsia="Arial" w:cs="Arial"/>
          <w:color w:val="000000" w:themeColor="text1"/>
          <w:sz w:val="22"/>
          <w:szCs w:val="22"/>
        </w:rPr>
        <w:t xml:space="preserve">PR </w:t>
      </w:r>
      <w:proofErr w:type="spellStart"/>
      <w:r w:rsidRPr="420E3682">
        <w:rPr>
          <w:rFonts w:ascii="Arial" w:hAnsi="Arial" w:eastAsia="Arial" w:cs="Arial"/>
          <w:color w:val="000000" w:themeColor="text1"/>
          <w:sz w:val="22"/>
          <w:szCs w:val="22"/>
        </w:rPr>
        <w:t>Assistant</w:t>
      </w:r>
      <w:proofErr w:type="spellEnd"/>
      <w:r w:rsidRPr="420E3682">
        <w:rPr>
          <w:rFonts w:ascii="Arial" w:hAnsi="Arial" w:eastAsia="Arial" w:cs="Arial"/>
          <w:color w:val="000000" w:themeColor="text1"/>
          <w:sz w:val="22"/>
          <w:szCs w:val="22"/>
        </w:rPr>
        <w:t xml:space="preserve">  </w:t>
      </w:r>
    </w:p>
    <w:p w:rsidR="00F42645" w:rsidP="420E3682" w:rsidRDefault="00000000" w14:paraId="138DBA0F" w14:textId="17FD013A">
      <w:pPr>
        <w:shd w:val="clear" w:color="auto" w:fill="FFFFFF" w:themeFill="background1"/>
        <w:spacing w:after="0"/>
        <w:ind w:left="-20" w:right="-20"/>
        <w:jc w:val="both"/>
      </w:pPr>
      <w:hyperlink r:id="rId6">
        <w:r w:rsidRPr="420E3682" w:rsidR="6C190CFF">
          <w:rPr>
            <w:rStyle w:val="Hipervnculo"/>
            <w:rFonts w:ascii="Arial" w:hAnsi="Arial" w:eastAsia="Arial" w:cs="Arial"/>
            <w:color w:val="1155CC"/>
            <w:sz w:val="22"/>
            <w:szCs w:val="22"/>
            <w:u w:val="none"/>
          </w:rPr>
          <w:t>mariafernanda.aguilar@qprw.co</w:t>
        </w:r>
      </w:hyperlink>
      <w:r w:rsidRPr="420E3682" w:rsidR="6C190CFF">
        <w:rPr>
          <w:rFonts w:ascii="Arial" w:hAnsi="Arial" w:eastAsia="Arial" w:cs="Arial"/>
          <w:color w:val="000000" w:themeColor="text1"/>
          <w:sz w:val="22"/>
          <w:szCs w:val="22"/>
          <w:u w:val="single"/>
        </w:rPr>
        <w:t xml:space="preserve"> </w:t>
      </w:r>
      <w:r w:rsidRPr="420E3682" w:rsidR="6C190CFF">
        <w:rPr>
          <w:rFonts w:ascii="Calibri" w:hAnsi="Calibri" w:eastAsia="Calibri" w:cs="Calibri"/>
          <w:color w:val="000000" w:themeColor="text1"/>
          <w:sz w:val="22"/>
          <w:szCs w:val="22"/>
        </w:rPr>
        <w:t xml:space="preserve">  </w:t>
      </w:r>
    </w:p>
    <w:p w:rsidR="00F42645" w:rsidP="420E3682" w:rsidRDefault="6C190CFF" w14:paraId="43CD014A" w14:textId="6A85D1EF">
      <w:pPr>
        <w:shd w:val="clear" w:color="auto" w:fill="FFFFFF" w:themeFill="background1"/>
        <w:spacing w:after="0"/>
        <w:ind w:left="-20" w:right="-20"/>
        <w:jc w:val="both"/>
      </w:pPr>
      <w:r w:rsidRPr="420E3682">
        <w:rPr>
          <w:rFonts w:ascii="Arial" w:hAnsi="Arial" w:eastAsia="Arial" w:cs="Arial"/>
          <w:color w:val="000000" w:themeColor="text1"/>
          <w:sz w:val="22"/>
          <w:szCs w:val="22"/>
        </w:rPr>
        <w:t xml:space="preserve">55 5172 9812  </w:t>
      </w:r>
    </w:p>
    <w:p w:rsidR="00F42645" w:rsidP="420E3682" w:rsidRDefault="6C190CFF" w14:paraId="20CB91A1" w14:textId="1209DBDF">
      <w:pPr>
        <w:shd w:val="clear" w:color="auto" w:fill="FFFFFF" w:themeFill="background1"/>
        <w:spacing w:after="0"/>
        <w:ind w:left="-20" w:right="-20"/>
        <w:jc w:val="both"/>
      </w:pPr>
      <w:r w:rsidRPr="420E3682">
        <w:rPr>
          <w:rFonts w:ascii="Arial" w:hAnsi="Arial" w:eastAsia="Arial" w:cs="Arial"/>
          <w:color w:val="000000" w:themeColor="text1"/>
          <w:sz w:val="22"/>
          <w:szCs w:val="22"/>
        </w:rPr>
        <w:t xml:space="preserve">   </w:t>
      </w:r>
    </w:p>
    <w:p w:rsidR="00F42645" w:rsidP="420E3682" w:rsidRDefault="6C190CFF" w14:paraId="257D4403" w14:textId="6B3EA227">
      <w:pPr>
        <w:shd w:val="clear" w:color="auto" w:fill="FFFFFF" w:themeFill="background1"/>
        <w:spacing w:after="0"/>
        <w:ind w:left="-20" w:right="-20"/>
        <w:jc w:val="both"/>
      </w:pPr>
      <w:r w:rsidRPr="420E3682">
        <w:rPr>
          <w:rFonts w:ascii="Arial" w:hAnsi="Arial" w:eastAsia="Arial" w:cs="Arial"/>
          <w:color w:val="000000" w:themeColor="text1"/>
          <w:sz w:val="20"/>
          <w:szCs w:val="20"/>
        </w:rPr>
        <w:t xml:space="preserve">***   </w:t>
      </w:r>
    </w:p>
    <w:p w:rsidR="00F42645" w:rsidP="420E3682" w:rsidRDefault="6C190CFF" w14:paraId="7D595C38" w14:textId="0744AEFD">
      <w:pPr>
        <w:shd w:val="clear" w:color="auto" w:fill="FFFFFF" w:themeFill="background1"/>
        <w:spacing w:after="0"/>
        <w:ind w:left="-20" w:right="-20"/>
        <w:jc w:val="both"/>
      </w:pPr>
      <w:r w:rsidRPr="420E3682">
        <w:rPr>
          <w:rFonts w:ascii="Calibri" w:hAnsi="Calibri" w:eastAsia="Calibri" w:cs="Calibri"/>
          <w:color w:val="3B3838"/>
          <w:sz w:val="20"/>
          <w:szCs w:val="20"/>
        </w:rPr>
        <w:t xml:space="preserve">  </w:t>
      </w:r>
    </w:p>
    <w:p w:rsidR="00F42645" w:rsidP="420E3682" w:rsidRDefault="6C190CFF" w14:paraId="0A4E0694" w14:textId="7197E93B">
      <w:pPr>
        <w:shd w:val="clear" w:color="auto" w:fill="FFFFFF" w:themeFill="background1"/>
        <w:spacing w:after="0"/>
        <w:ind w:left="-20" w:right="-20"/>
        <w:jc w:val="both"/>
      </w:pPr>
      <w:r w:rsidRPr="420E3682">
        <w:rPr>
          <w:rFonts w:ascii="Arial" w:hAnsi="Arial" w:eastAsia="Arial" w:cs="Arial"/>
          <w:color w:val="3B3838"/>
          <w:sz w:val="20"/>
          <w:szCs w:val="20"/>
        </w:rPr>
        <w:t xml:space="preserve">Sobre Siigo-Aspel:   </w:t>
      </w:r>
    </w:p>
    <w:p w:rsidR="00F42645" w:rsidP="420E3682" w:rsidRDefault="6C190CFF" w14:paraId="40529D43" w14:textId="4CAB1575">
      <w:pPr>
        <w:shd w:val="clear" w:color="auto" w:fill="FFFFFF" w:themeFill="background1"/>
        <w:spacing w:after="0"/>
        <w:ind w:left="-20" w:right="-20"/>
        <w:jc w:val="both"/>
      </w:pPr>
      <w:r w:rsidRPr="420E3682">
        <w:rPr>
          <w:rFonts w:ascii="Calibri" w:hAnsi="Calibri" w:eastAsia="Calibri" w:cs="Calibri"/>
          <w:color w:val="3B3838"/>
          <w:sz w:val="20"/>
          <w:szCs w:val="20"/>
        </w:rPr>
        <w:t xml:space="preserve">  </w:t>
      </w:r>
    </w:p>
    <w:p w:rsidR="00F42645" w:rsidP="420E3682" w:rsidRDefault="6C190CFF" w14:paraId="242BAA64" w14:textId="48108AEA">
      <w:pPr>
        <w:shd w:val="clear" w:color="auto" w:fill="FFFFFF" w:themeFill="background1"/>
        <w:spacing w:after="0"/>
        <w:ind w:left="-20" w:right="-20"/>
        <w:jc w:val="both"/>
      </w:pPr>
      <w:r w:rsidRPr="420E3682">
        <w:rPr>
          <w:rFonts w:ascii="Arial" w:hAnsi="Arial" w:eastAsia="Arial" w:cs="Arial"/>
          <w:color w:val="3B3838"/>
          <w:sz w:val="20"/>
          <w:szCs w:val="20"/>
        </w:rPr>
        <w:t xml:space="preserve">Es una empresa mexicana líder en el mercado de software administrativo, que brinda servicio a más de 1.2 millones de empresas en México y Latinoamérica.   </w:t>
      </w:r>
    </w:p>
    <w:p w:rsidR="00F42645" w:rsidP="420E3682" w:rsidRDefault="6C190CFF" w14:paraId="6EFB3F50" w14:textId="19E9D93B">
      <w:pPr>
        <w:shd w:val="clear" w:color="auto" w:fill="FFFFFF" w:themeFill="background1"/>
        <w:spacing w:after="0"/>
        <w:ind w:left="-20" w:right="-20"/>
        <w:jc w:val="both"/>
      </w:pPr>
      <w:r w:rsidRPr="420E3682">
        <w:rPr>
          <w:rFonts w:ascii="Calibri" w:hAnsi="Calibri" w:eastAsia="Calibri" w:cs="Calibri"/>
          <w:color w:val="3B3838"/>
          <w:sz w:val="20"/>
          <w:szCs w:val="20"/>
        </w:rPr>
        <w:t xml:space="preserve">  </w:t>
      </w:r>
    </w:p>
    <w:p w:rsidR="00F42645" w:rsidP="420E3682" w:rsidRDefault="6C190CFF" w14:paraId="287DE005" w14:textId="71CE8640">
      <w:pPr>
        <w:shd w:val="clear" w:color="auto" w:fill="FFFFFF" w:themeFill="background1"/>
        <w:spacing w:after="0"/>
        <w:ind w:left="-20" w:right="-20"/>
        <w:jc w:val="both"/>
      </w:pPr>
      <w:r w:rsidRPr="420E3682">
        <w:rPr>
          <w:rFonts w:ascii="Arial" w:hAnsi="Arial" w:eastAsia="Arial" w:cs="Arial"/>
          <w:color w:val="3B3838"/>
          <w:sz w:val="20"/>
          <w:szCs w:val="20"/>
        </w:rPr>
        <w:t xml:space="preserve">Como resultado de su innovación en soluciones tecnológicas, automatiza los procesos contables, administrativos, de facturación, de punto de venta y de nómina de las micro, pequeñas y medianas empresas, así como de contadores y emprendedores, con los mejores sistemas en la Nube  </w:t>
      </w:r>
    </w:p>
    <w:p w:rsidR="00F42645" w:rsidP="420E3682" w:rsidRDefault="6C190CFF" w14:paraId="59FE12D1" w14:textId="57C33F80">
      <w:pPr>
        <w:shd w:val="clear" w:color="auto" w:fill="FFFFFF" w:themeFill="background1"/>
        <w:spacing w:after="0"/>
        <w:ind w:left="-20" w:right="-20"/>
        <w:jc w:val="both"/>
      </w:pPr>
      <w:r w:rsidRPr="420E3682">
        <w:rPr>
          <w:rFonts w:ascii="Calibri" w:hAnsi="Calibri" w:eastAsia="Calibri" w:cs="Calibri"/>
          <w:color w:val="3B3838"/>
          <w:sz w:val="20"/>
          <w:szCs w:val="20"/>
        </w:rPr>
        <w:t xml:space="preserve">  </w:t>
      </w:r>
    </w:p>
    <w:p w:rsidR="00F42645" w:rsidP="420E3682" w:rsidRDefault="6C190CFF" w14:paraId="51B7108E" w14:textId="67A9CF83">
      <w:pPr>
        <w:shd w:val="clear" w:color="auto" w:fill="FFFFFF" w:themeFill="background1"/>
        <w:spacing w:after="0"/>
        <w:ind w:left="-20" w:right="-20"/>
        <w:jc w:val="both"/>
      </w:pPr>
      <w:r w:rsidRPr="420E3682">
        <w:rPr>
          <w:rFonts w:ascii="Arial" w:hAnsi="Arial" w:eastAsia="Arial" w:cs="Arial"/>
          <w:color w:val="3B3838"/>
          <w:sz w:val="20"/>
          <w:szCs w:val="20"/>
        </w:rPr>
        <w:t xml:space="preserve">Desde febrero de 2022, Aspel fue adquirido por Siigo, compañía colombiana líder en Latinoamérica cuyo propósito es transformar la vida de contadores, empresarios y colaboradores, con el objetivo de fortalecer su estructura tecnológica. Siigo </w:t>
      </w:r>
      <w:proofErr w:type="spellStart"/>
      <w:r w:rsidRPr="420E3682">
        <w:rPr>
          <w:rFonts w:ascii="Arial" w:hAnsi="Arial" w:eastAsia="Arial" w:cs="Arial"/>
          <w:color w:val="3B3838"/>
          <w:sz w:val="20"/>
          <w:szCs w:val="20"/>
        </w:rPr>
        <w:t>Latam</w:t>
      </w:r>
      <w:proofErr w:type="spellEnd"/>
      <w:r w:rsidRPr="420E3682">
        <w:rPr>
          <w:rFonts w:ascii="Arial" w:hAnsi="Arial" w:eastAsia="Arial" w:cs="Arial"/>
          <w:color w:val="3B3838"/>
          <w:sz w:val="20"/>
          <w:szCs w:val="20"/>
        </w:rPr>
        <w:t xml:space="preserve"> está conformado también por la compañía </w:t>
      </w:r>
      <w:proofErr w:type="spellStart"/>
      <w:r w:rsidRPr="420E3682">
        <w:rPr>
          <w:rFonts w:ascii="Arial" w:hAnsi="Arial" w:eastAsia="Arial" w:cs="Arial"/>
          <w:color w:val="3B3838"/>
          <w:sz w:val="20"/>
          <w:szCs w:val="20"/>
        </w:rPr>
        <w:t>Memory</w:t>
      </w:r>
      <w:proofErr w:type="spellEnd"/>
      <w:r w:rsidRPr="420E3682">
        <w:rPr>
          <w:rFonts w:ascii="Arial" w:hAnsi="Arial" w:eastAsia="Arial" w:cs="Arial"/>
          <w:color w:val="3B3838"/>
          <w:sz w:val="20"/>
          <w:szCs w:val="20"/>
        </w:rPr>
        <w:t xml:space="preserve"> en Uruguay y </w:t>
      </w:r>
      <w:proofErr w:type="spellStart"/>
      <w:r w:rsidRPr="420E3682">
        <w:rPr>
          <w:rFonts w:ascii="Arial" w:hAnsi="Arial" w:eastAsia="Arial" w:cs="Arial"/>
          <w:color w:val="3B3838"/>
          <w:sz w:val="20"/>
          <w:szCs w:val="20"/>
        </w:rPr>
        <w:t>Contífico</w:t>
      </w:r>
      <w:proofErr w:type="spellEnd"/>
      <w:r w:rsidRPr="420E3682">
        <w:rPr>
          <w:rFonts w:ascii="Arial" w:hAnsi="Arial" w:eastAsia="Arial" w:cs="Arial"/>
          <w:color w:val="3B3838"/>
          <w:sz w:val="20"/>
          <w:szCs w:val="20"/>
        </w:rPr>
        <w:t xml:space="preserve"> en Ecuador y cuenta con más de 3.000 colaboradores y expertos en el desarrollo de herramientas tecnológicas quienes ayudan a transformar la vida de más de 1.2 millones de contadores y empresarios en Latinoamérica. Con presencia en 5 países, Siigo </w:t>
      </w:r>
      <w:proofErr w:type="spellStart"/>
      <w:r w:rsidRPr="420E3682">
        <w:rPr>
          <w:rFonts w:ascii="Arial" w:hAnsi="Arial" w:eastAsia="Arial" w:cs="Arial"/>
          <w:color w:val="3B3838"/>
          <w:sz w:val="20"/>
          <w:szCs w:val="20"/>
        </w:rPr>
        <w:t>Latam</w:t>
      </w:r>
      <w:proofErr w:type="spellEnd"/>
      <w:r w:rsidRPr="420E3682">
        <w:rPr>
          <w:rFonts w:ascii="Arial" w:hAnsi="Arial" w:eastAsia="Arial" w:cs="Arial"/>
          <w:color w:val="3B3838"/>
          <w:sz w:val="20"/>
          <w:szCs w:val="20"/>
        </w:rPr>
        <w:t xml:space="preserve"> invierte más del 20% de sus ingresos en tecnología e innovación, con el fin de potenciar su ecosistema tecnológico.   </w:t>
      </w:r>
    </w:p>
    <w:p w:rsidR="00F42645" w:rsidRDefault="00F42645" w14:paraId="036B1C61" w14:textId="71199483"/>
    <w:p w:rsidR="00F42645" w:rsidRDefault="00F42645" w14:paraId="35B6D23F" w14:textId="3AE9EA59"/>
    <w:p w:rsidR="00F42645" w:rsidRDefault="00F42645" w14:paraId="0183DBAD" w14:textId="47938B19"/>
    <w:p w:rsidR="00F42645" w:rsidRDefault="00F42645" w14:paraId="3E739532" w14:textId="39EABF89"/>
    <w:p w:rsidR="00F42645" w:rsidRDefault="00F42645" w14:paraId="0FC0CDBA" w14:textId="1C89A4C6"/>
    <w:p w:rsidR="00F42645" w:rsidP="420E3682" w:rsidRDefault="00F42645" w14:paraId="5C1A07E2" w14:textId="597C6CF8"/>
    <w:sectPr w:rsidR="00F42645">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1">
    <w:nsid w:val="61cdd2b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67C81E36"/>
    <w:rsid w:val="002A6590"/>
    <w:rsid w:val="009E5309"/>
    <w:rsid w:val="00F42645"/>
    <w:rsid w:val="02A9F0C4"/>
    <w:rsid w:val="17EFD4A8"/>
    <w:rsid w:val="39DF598B"/>
    <w:rsid w:val="420E3682"/>
    <w:rsid w:val="4521E3EB"/>
    <w:rsid w:val="4F80939A"/>
    <w:rsid w:val="5CE50DB3"/>
    <w:rsid w:val="5D26A6AB"/>
    <w:rsid w:val="6698936C"/>
    <w:rsid w:val="67C81E36"/>
    <w:rsid w:val="6ACA0AD9"/>
    <w:rsid w:val="6C190CFF"/>
    <w:rsid w:val="7DF6EBF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C81E36"/>
  <w15:chartTrackingRefBased/>
  <w15:docId w15:val="{E2593E89-95CD-4C36-BAEA-744238C71B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hAnsiTheme="minorHAnsi" w:eastAsiaTheme="minorHAnsi" w:cstheme="minorBidi"/>
        <w:sz w:val="24"/>
        <w:szCs w:val="24"/>
        <w:lang w:val="es-ES" w:eastAsia="en-US"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character" w:styleId="Hipervnculo">
    <w:name w:val="Hyperlink"/>
    <w:basedOn w:val="Fuentedeprrafopredeter"/>
    <w:uiPriority w:val="99"/>
    <w:unhideWhenUsed/>
    <w:rPr>
      <w:color w:val="467886" w:themeColor="hyperlink"/>
      <w:u w:val="single"/>
    </w:r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&#65279;<?xml version="1.0" encoding="utf-8"?><Relationships xmlns="http://schemas.openxmlformats.org/package/2006/relationships"><Relationship Type="http://schemas.openxmlformats.org/officeDocument/2006/relationships/theme" Target="theme/theme1.xml" Id="rId8" /><Relationship Type="http://schemas.openxmlformats.org/officeDocument/2006/relationships/webSettings" Target="webSettings.xml" Id="rId3" /><Relationship Type="http://schemas.openxmlformats.org/officeDocument/2006/relationships/fontTable" Target="fontTable.xml" Id="rId7"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hyperlink" Target="mailto:mariafernanda.aguilar@qprw.co" TargetMode="External" Id="rId6" /><Relationship Type="http://schemas.openxmlformats.org/officeDocument/2006/relationships/hyperlink" Target="mailto:ernesto.roy@qprw.co" TargetMode="External" Id="rId5" /><Relationship Type="http://schemas.openxmlformats.org/officeDocument/2006/relationships/hyperlink" Target="http://www.siigoaspelmexico.com/" TargetMode="External" Id="rId4" /><Relationship Type="http://schemas.openxmlformats.org/officeDocument/2006/relationships/image" Target="/media/image.jpg" Id="R921925dbaa6b41cc" /><Relationship Type="http://schemas.openxmlformats.org/officeDocument/2006/relationships/image" Target="/media/image2.jpg" Id="R184b3df82fe74fa6" /><Relationship Type="http://schemas.openxmlformats.org/officeDocument/2006/relationships/numbering" Target="numbering.xml" Id="R297350ad9fb64ea1"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Miguel Ángel Teposteco Rodríguez</dc:creator>
  <keywords/>
  <dc:description/>
  <lastModifiedBy>Maria Fernanda Galicia Aguilar</lastModifiedBy>
  <revision>3</revision>
  <dcterms:created xsi:type="dcterms:W3CDTF">2024-05-23T18:10:00.0000000Z</dcterms:created>
  <dcterms:modified xsi:type="dcterms:W3CDTF">2024-05-24T16:53:28.7878981Z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2430106-5354-4682-8f10-907bdfa2a0be_Enabled">
    <vt:lpwstr>true</vt:lpwstr>
  </property>
  <property fmtid="{D5CDD505-2E9C-101B-9397-08002B2CF9AE}" pid="3" name="MSIP_Label_e2430106-5354-4682-8f10-907bdfa2a0be_SetDate">
    <vt:lpwstr>2024-05-23T20:16:12Z</vt:lpwstr>
  </property>
  <property fmtid="{D5CDD505-2E9C-101B-9397-08002B2CF9AE}" pid="4" name="MSIP_Label_e2430106-5354-4682-8f10-907bdfa2a0be_Method">
    <vt:lpwstr>Standard</vt:lpwstr>
  </property>
  <property fmtid="{D5CDD505-2E9C-101B-9397-08002B2CF9AE}" pid="5" name="MSIP_Label_e2430106-5354-4682-8f10-907bdfa2a0be_Name">
    <vt:lpwstr>defa4170-0d19-0005-0004-bc88714345d2</vt:lpwstr>
  </property>
  <property fmtid="{D5CDD505-2E9C-101B-9397-08002B2CF9AE}" pid="6" name="MSIP_Label_e2430106-5354-4682-8f10-907bdfa2a0be_SiteId">
    <vt:lpwstr>3a7479db-d9ff-4e0b-9d0a-380a5e714f6f</vt:lpwstr>
  </property>
  <property fmtid="{D5CDD505-2E9C-101B-9397-08002B2CF9AE}" pid="7" name="MSIP_Label_e2430106-5354-4682-8f10-907bdfa2a0be_ActionId">
    <vt:lpwstr>822c215d-c7a1-4bd4-a8fe-7b72377b04ee</vt:lpwstr>
  </property>
  <property fmtid="{D5CDD505-2E9C-101B-9397-08002B2CF9AE}" pid="8" name="MSIP_Label_e2430106-5354-4682-8f10-907bdfa2a0be_ContentBits">
    <vt:lpwstr>0</vt:lpwstr>
  </property>
</Properties>
</file>